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tbl>
      <w:tblPr>
        <w:tblOverlap w:val="never"/>
        <w:jc w:val="center"/>
        <w:tblLayout w:type="fixed"/>
      </w:tblPr>
      <w:tblGrid>
        <w:gridCol w:w="442"/>
        <w:gridCol w:w="4282"/>
        <w:gridCol w:w="1718"/>
        <w:gridCol w:w="3518"/>
        <w:gridCol w:w="5770"/>
      </w:tblGrid>
      <w:tr>
        <w:trPr>
          <w:trHeight w:val="470" w:hRule="exact"/>
        </w:trPr>
        <w:tc>
          <w:tcPr>
            <w:gridSpan w:val="5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tabs>
                <w:tab w:pos="10234" w:val="left"/>
                <w:tab w:pos="10920" w:val="left"/>
                <w:tab w:pos="11827" w:val="left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  <w:lang w:val="ru-RU" w:eastAsia="ru-RU" w:bidi="ru-RU"/>
              </w:rPr>
              <w:t>Критерии оценки эффективности деятельности преподавателя</w:t>
              <w:tab/>
              <w:t>за</w:t>
              <w:tab/>
              <w:t>20</w:t>
              <w:tab/>
              <w:t>г.</w:t>
            </w:r>
          </w:p>
        </w:tc>
      </w:tr>
      <w:tr>
        <w:trPr>
          <w:trHeight w:val="22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ru-RU" w:eastAsia="ru-RU" w:bidi="ru-RU"/>
              </w:rPr>
              <w:t>№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18"/>
                <w:szCs w:val="18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  <w:lang w:val="ru-RU" w:eastAsia="ru-RU" w:bidi="ru-RU"/>
              </w:rPr>
              <w:t>Критерии: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  <w:lang w:val="ru-RU" w:eastAsia="ru-RU" w:bidi="ru-RU"/>
              </w:rPr>
              <w:t>баллы</w:t>
            </w:r>
          </w:p>
        </w:tc>
        <w:tc>
          <w:tcPr>
            <w:gridSpan w:val="2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7280" w:right="0" w:firstLine="0"/>
              <w:jc w:val="left"/>
              <w:rPr>
                <w:sz w:val="18"/>
                <w:szCs w:val="18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  <w:lang w:val="ru-RU" w:eastAsia="ru-RU" w:bidi="ru-RU"/>
              </w:rPr>
              <w:t>примечания</w:t>
            </w:r>
          </w:p>
        </w:tc>
      </w:tr>
      <w:tr>
        <w:trPr>
          <w:trHeight w:val="23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1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Сохранность контингента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  <w:lang w:val="ru-RU" w:eastAsia="ru-RU" w:bidi="ru-RU"/>
              </w:rPr>
              <w:t>5</w:t>
            </w:r>
          </w:p>
        </w:tc>
        <w:tc>
          <w:tcPr>
            <w:gridSpan w:val="2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888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2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 xml:space="preserve">Наличие призовых мест по итогам участия педагога в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  <w:lang w:val="ru-RU" w:eastAsia="ru-RU" w:bidi="ru-RU"/>
              </w:rPr>
              <w:t xml:space="preserve">конкурсах педагогического мастерства,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участие в конкурсах методических разработок, авторских программ: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  <w:shd w:val="clear" w:color="auto" w:fill="auto"/>
                <w:lang w:val="ru-RU" w:eastAsia="ru-RU" w:bidi="ru-RU"/>
              </w:rPr>
              <w:t xml:space="preserve">2 а. Наличие призовых мест по итогам участия педагога в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  <w:lang w:val="ru-RU" w:eastAsia="ru-RU" w:bidi="ru-RU"/>
              </w:rPr>
              <w:t>конкурсах исполнительского мастерства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44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международного, федерального, республиканского уровня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  <w:lang w:val="ru-RU" w:eastAsia="ru-RU" w:bidi="ru-RU"/>
              </w:rPr>
              <w:t>5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международного, федерального, республиканского уровня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3</w:t>
            </w:r>
          </w:p>
        </w:tc>
      </w:tr>
      <w:tr>
        <w:trPr>
          <w:trHeight w:val="293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муниципального уровня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  <w:lang w:val="ru-RU" w:eastAsia="ru-RU" w:bidi="ru-RU"/>
              </w:rPr>
              <w:t>4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муниципального уровня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2</w:t>
            </w:r>
          </w:p>
        </w:tc>
      </w:tr>
      <w:tr>
        <w:trPr>
          <w:trHeight w:val="22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Районного уровня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3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667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3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Выступление на семинарах, конференциях, работа в жюри, публикации в сборниках методических материалов:</w:t>
            </w:r>
          </w:p>
        </w:tc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437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3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международного, федерального, республиканского уровня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  <w:lang w:val="ru-RU" w:eastAsia="ru-RU" w:bidi="ru-RU"/>
              </w:rPr>
              <w:t>5</w:t>
            </w:r>
          </w:p>
        </w:tc>
        <w:tc>
          <w:tcPr>
            <w:gridSpan w:val="2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23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муниципального уровня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4</w:t>
            </w:r>
          </w:p>
        </w:tc>
        <w:tc>
          <w:tcPr>
            <w:gridSpan w:val="2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22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районного уровня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3</w:t>
            </w:r>
          </w:p>
        </w:tc>
        <w:tc>
          <w:tcPr>
            <w:gridSpan w:val="2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451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4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3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Участие воспитанников в конкурсах различного уровня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451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1.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  <w:lang w:val="ru-RU" w:eastAsia="ru-RU" w:bidi="ru-RU"/>
              </w:rPr>
              <w:t xml:space="preserve">Регулярное (3 и более)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результативное участие воспитанников в конкурсах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А. (4-25 человек)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Б.(2-3 человека)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В. Индивидуальное выступление воспитанника</w:t>
            </w:r>
          </w:p>
        </w:tc>
      </w:tr>
      <w:tr>
        <w:trPr>
          <w:trHeight w:val="23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международного, федерального уровня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  <w:lang w:val="ru-RU" w:eastAsia="ru-RU" w:bidi="ru-RU"/>
              </w:rPr>
              <w:t>10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9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8</w:t>
            </w:r>
          </w:p>
        </w:tc>
      </w:tr>
      <w:tr>
        <w:trPr>
          <w:trHeight w:val="22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республиканского уровня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9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8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7</w:t>
            </w:r>
          </w:p>
        </w:tc>
      </w:tr>
      <w:tr>
        <w:trPr>
          <w:trHeight w:val="23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муниципального уровня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8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7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6</w:t>
            </w:r>
          </w:p>
        </w:tc>
      </w:tr>
      <w:tr>
        <w:trPr>
          <w:trHeight w:val="23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районного уровня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7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6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5</w:t>
            </w:r>
          </w:p>
        </w:tc>
      </w:tr>
      <w:tr>
        <w:trPr>
          <w:trHeight w:val="45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 xml:space="preserve">2.Результативное участие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  <w:lang w:val="ru-RU" w:eastAsia="ru-RU" w:bidi="ru-RU"/>
              </w:rPr>
              <w:t xml:space="preserve">(1-2раз)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воспитанников в конкурсах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442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международного, федерального, республиканского уровня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6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5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color w:val="000000"/>
                <w:spacing w:val="0"/>
                <w:w w:val="100"/>
                <w:position w:val="0"/>
                <w:sz w:val="17"/>
                <w:szCs w:val="17"/>
                <w:shd w:val="clear" w:color="auto" w:fill="auto"/>
                <w:lang w:val="ru-RU" w:eastAsia="ru-RU" w:bidi="ru-RU"/>
              </w:rPr>
              <w:t>4</w:t>
            </w:r>
          </w:p>
        </w:tc>
      </w:tr>
      <w:tr>
        <w:trPr>
          <w:trHeight w:val="23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муниципального уровня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5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4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3</w:t>
            </w:r>
          </w:p>
        </w:tc>
      </w:tr>
      <w:tr>
        <w:trPr>
          <w:trHeight w:val="22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районного уровня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4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3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3</w:t>
            </w:r>
          </w:p>
        </w:tc>
      </w:tr>
      <w:tr>
        <w:trPr>
          <w:trHeight w:val="442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  <w:shd w:val="clear" w:color="auto" w:fill="auto"/>
                <w:lang w:val="ru-RU" w:eastAsia="ru-RU" w:bidi="ru-RU"/>
              </w:rPr>
              <w:t xml:space="preserve">3.Участие воспитанников в конкурсах(диплом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  <w:lang w:val="ru-RU" w:eastAsia="ru-RU" w:bidi="ru-RU"/>
              </w:rPr>
              <w:t>участника)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44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международного, федерального, республиканского уровня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3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3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2</w:t>
            </w:r>
          </w:p>
        </w:tc>
      </w:tr>
      <w:tr>
        <w:trPr>
          <w:trHeight w:val="235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муниципального уровня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2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2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1</w:t>
            </w:r>
          </w:p>
        </w:tc>
      </w:tr>
      <w:tr>
        <w:trPr>
          <w:trHeight w:val="22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районного уровня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1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1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1</w:t>
            </w:r>
          </w:p>
        </w:tc>
      </w:tr>
      <w:tr>
        <w:trPr>
          <w:trHeight w:val="475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ru-RU" w:eastAsia="ru-RU" w:bidi="ru-RU"/>
              </w:rPr>
              <w:t>5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ru-RU" w:eastAsia="ru-RU" w:bidi="ru-RU"/>
              </w:rPr>
              <w:t>Проведение по полугодиям классного концерта для родителей с присутствием администрации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2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18"/>
                <w:szCs w:val="18"/>
                <w:shd w:val="clear" w:color="auto" w:fill="auto"/>
                <w:lang w:val="ru-RU" w:eastAsia="ru-RU" w:bidi="ru-RU"/>
              </w:rPr>
              <w:t>5</w:t>
            </w:r>
          </w:p>
        </w:tc>
        <w:tc>
          <w:tcPr>
            <w:gridSpan w:val="2"/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Style1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02" w:val="left"/>
        </w:tabs>
        <w:bidi w:val="0"/>
        <w:spacing w:before="0" w:after="0" w:line="257" w:lineRule="auto"/>
        <w:ind w:left="0" w:right="0" w:firstLine="64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  <w:shd w:val="clear" w:color="auto" w:fill="auto"/>
          <w:lang w:val="ru-RU" w:eastAsia="ru-RU" w:bidi="ru-RU"/>
        </w:rPr>
        <w:t>В 4 пункте учитывается количество конкурсов.</w:t>
      </w:r>
    </w:p>
    <w:p>
      <w:pPr>
        <w:pStyle w:val="Style1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02" w:val="left"/>
        </w:tabs>
        <w:bidi w:val="0"/>
        <w:spacing w:before="0" w:after="0" w:line="233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Максимальное общее количество баллов - 30. Баллы внутри пункта не складываются, берется максимальное значение по пункту</w:t>
      </w:r>
    </w:p>
    <w:p>
      <w:pPr>
        <w:pStyle w:val="Style1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02" w:val="left"/>
        </w:tabs>
        <w:bidi w:val="0"/>
        <w:spacing w:before="0" w:after="0" w:line="233" w:lineRule="auto"/>
        <w:ind w:left="1000" w:right="0" w:hanging="3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Учитываются только очные конкурсы и мероприятия, проводимые под эгидой министерств и ведомств г. Казани, РТ, РФ (Приказ МО и Н РТ № под- 942/17 от 26.05.2017, приложение № 1)</w:t>
      </w:r>
    </w:p>
    <w:sectPr>
      <w:footerReference w:type="default" r:id="rId5"/>
      <w:footnotePr>
        <w:pos w:val="pageBottom"/>
        <w:numFmt w:val="decimal"/>
        <w:numRestart w:val="continuous"/>
      </w:footnotePr>
      <w:pgSz w:w="16840" w:h="11900" w:orient="landscape"/>
      <w:pgMar w:top="392" w:left="454" w:right="657" w:bottom="453" w:header="0" w:footer="3" w:gutter="0"/>
      <w:pgNumType w:start="1"/>
      <w:cols w:space="720"/>
      <w:noEndnote/>
      <w:rtlGutter w:val="0"/>
      <w:docGrid w:linePitch="360"/>
    </w:sectPr>
  </w:body>
</w:document>
</file>

<file path=word/footer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10066020</wp:posOffset>
              </wp:positionH>
              <wp:positionV relativeFrom="page">
                <wp:posOffset>7268845</wp:posOffset>
              </wp:positionV>
              <wp:extent cx="130810" cy="88265"/>
              <wp:wrapNone/>
              <wp:docPr id="1" name="Shape 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130810" cy="8826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7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color w:val="000000"/>
                              <w:spacing w:val="0"/>
                              <w:w w:val="100"/>
                              <w:position w:val="0"/>
                              <w:shd w:val="clear" w:color="auto" w:fill="auto"/>
                              <w:lang w:val="ru-RU" w:eastAsia="ru-RU" w:bidi="ru-RU"/>
                            </w:rPr>
                            <w:t>46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92.60000000000002pt;margin-top:572.35000000000002pt;width:10.300000000000001pt;height:6.9500000000000002pt;z-index:-18874406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color w:val="000000"/>
                        <w:spacing w:val="0"/>
                        <w:w w:val="100"/>
                        <w:position w:val="0"/>
                        <w:shd w:val="clear" w:color="auto" w:fill="auto"/>
                        <w:lang w:val="ru-RU" w:eastAsia="ru-RU" w:bidi="ru-RU"/>
                      </w:rPr>
                      <w:t>46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bullet"/>
      <w:lvlText w:val="-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Arial Unicode MS" w:eastAsia="Arial Unicode MS" w:hAnsi="Arial Unicode MS" w:cs="Arial Unicode MS"/>
      <w:color w:val="000000"/>
      <w:spacing w:val="0"/>
      <w:w w:val="100"/>
      <w:position w:val="0"/>
      <w:sz w:val="24"/>
      <w:szCs w:val="24"/>
      <w:shd w:val="clear" w:color="auto" w:fill="auto"/>
      <w:lang w:val="ru-RU" w:eastAsia="ru-RU" w:bidi="ru-RU"/>
    </w:rPr>
  </w:style>
  <w:style w:type="character" w:default="1" w:styleId="DefaultParagraphFont">
    <w:name w:val="Default Paragraph Font"/>
    <w:rPr>
      <w:rFonts w:ascii="Arial Unicode MS" w:eastAsia="Arial Unicode MS" w:hAnsi="Arial Unicode MS" w:cs="Arial Unicode MS"/>
      <w:color w:val="000000"/>
      <w:spacing w:val="0"/>
      <w:w w:val="100"/>
      <w:position w:val="0"/>
      <w:sz w:val="24"/>
      <w:szCs w:val="24"/>
      <w:shd w:val="clear" w:color="auto" w:fill="auto"/>
      <w:lang w:val="ru-RU" w:eastAsia="ru-RU" w:bidi="ru-RU"/>
    </w:rPr>
  </w:style>
  <w:style w:type="character" w:customStyle="1" w:styleId="CharStyle3">
    <w:name w:val="Другое_"/>
    <w:basedOn w:val="DefaultParagraphFont"/>
    <w:link w:val="Style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CharStyle8">
    <w:name w:val="Колонтитул (2)_"/>
    <w:basedOn w:val="DefaultParagraphFont"/>
    <w:link w:val="Style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CharStyle11">
    <w:name w:val="Основной текст_"/>
    <w:basedOn w:val="DefaultParagraphFont"/>
    <w:link w:val="Style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Style2">
    <w:name w:val="Другое"/>
    <w:basedOn w:val="Normal"/>
    <w:link w:val="CharStyle3"/>
    <w:pPr>
      <w:widowControl w:val="0"/>
      <w:shd w:val="clear" w:color="auto" w:fill="FFFFFF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Style7">
    <w:name w:val="Колонтитул (2)"/>
    <w:basedOn w:val="Normal"/>
    <w:link w:val="CharStyle8"/>
    <w:pPr>
      <w:widowControl w:val="0"/>
      <w:shd w:val="clear" w:color="auto" w:fill="FFFFFF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Style10">
    <w:name w:val="Основной текст"/>
    <w:basedOn w:val="Normal"/>
    <w:link w:val="CharStyle11"/>
    <w:pPr>
      <w:widowControl w:val="0"/>
      <w:shd w:val="clear" w:color="auto" w:fill="FFFFFF"/>
      <w:ind w:firstLine="14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
</file>